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center"/>
        <w:rPr>
          <w:rFonts w:ascii="Montserrat Black" w:cs="Montserrat Black" w:eastAsia="Montserrat Black" w:hAnsi="Montserrat Black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Black" w:cs="Montserrat Black" w:eastAsia="Montserrat Black" w:hAnsi="Montserrat Black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  <w:rtl w:val="0"/>
        </w:rPr>
        <w:t xml:space="preserve">33° Edital PPP-ECOS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center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v7lava1d01hp" w:id="0"/>
      <w:bookmarkEnd w:id="0"/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ANEXO 1 - Plano de Trabalho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36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36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organização proponente: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82luuven3wk6" w:id="2"/>
      <w:bookmarkEnd w:id="2"/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Orientações de preenchimento: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360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cada objetivo específico (já listado no item 3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formulário de inscrição) descreva todas as atividades necessárias para o seu alcance, de modo que seja possível visualizar as etapas do projeto sendo realizadas rumo aos seus objetivos.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360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cada atividade informe os indicadores que serão utilizados para demonstrar se a atividade foi cumprida com êxito. Esses indicadores incluem informações sobre quantidade, qualidade e tempo. Por exemplo, o tamanho da área que será cultivada, o número de pessoas que serão envolvidas em uma atividade de capacitação, a satisfação das pessoas com a organização, etc.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360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aponte o/a(s) responsável(eis) por cada atividade.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360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a necessidade, novas linhas podem ser incluídas na tabela abaixo, ou ainda, podem ser excluídas.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7.0" w:type="dxa"/>
        <w:jc w:val="center"/>
        <w:tblLayout w:type="fixed"/>
        <w:tblLook w:val="0400"/>
      </w:tblPr>
      <w:tblGrid>
        <w:gridCol w:w="3487"/>
        <w:gridCol w:w="3487"/>
        <w:gridCol w:w="3488"/>
        <w:gridCol w:w="3485"/>
        <w:tblGridChange w:id="0">
          <w:tblGrid>
            <w:gridCol w:w="3487"/>
            <w:gridCol w:w="3487"/>
            <w:gridCol w:w="3488"/>
            <w:gridCol w:w="3485"/>
          </w:tblGrid>
        </w:tblGridChange>
      </w:tblGrid>
      <w:tr>
        <w:trPr>
          <w:cantSplit w:val="0"/>
          <w:trHeight w:val="9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Objetivos específicos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para atingir os objetivos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Indicadores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responsável por cada atividade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720" w:right="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aumentar a produção de alimentos e geração de renda das famílias atendidas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Implantação de áreas de produção de hortaliças e frutas.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construção de 1000mm² de canteiro, aquisição dos insumos, plantio de 1000 mudas de frutas.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Cristóvam e Bira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  <w:t xml:space="preserve">. Implantação de áreas de produção de pescado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construção dos 10 tanques de produção, a aquisição de 1000 alevinos, colheita de 10000kg de pescado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Tamara A. P. Cedro e técnico contratado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comercialização do excedente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venda de 10.000 kg de peixe vivo, entrega de 500 kg de produtos para merenda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Thiago Santana e José Raimundo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720" w:right="0" w:hanging="360"/>
              <w:jc w:val="both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ampliar a produção de pescado para atender a agroindústria da COOMAF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 </w:t>
            </w:r>
            <w:r w:rsidDel="00000000" w:rsidR="00000000" w:rsidRPr="00000000">
              <w:rPr>
                <w:rtl w:val="0"/>
              </w:rPr>
              <w:t xml:space="preserve">implantação do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sistema de recirculação fechado - 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1000m² de área de produção, sistema implantado com 6 tanques de produção.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Tamara A. P. Cedro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custeio de manutenção  e produção de 2 ciclos (ração, alevino)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produção de 8T de pescado, aquisição de 10T de ração, 8000 alevinos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Tamara A. P. Cedro e carmélia marques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 beneficiamento de produto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colheita de 8000 kg de peixe, transformação em 4.000 kg de peixe envíscerado e 1000 kg de filé.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Thiago de Souza Santana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implantar tecnologias inovadoras, econômicas e ambientalmente limpas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implantação do filtro biológico para o sistema de recirculação da água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filtro biológico para atender o sistema 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Tamara A. P. Cedro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720" w:right="0" w:hanging="360"/>
              <w:jc w:val="both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Capacitar e orientar as famílias sobre a produção, a organização e a consciência 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  <w:t xml:space="preserve">. Acompanhamento da produção com assistência técnica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contratação de 1 técnico para acompanhar as famílias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Tamara A. p. Cedro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 </w:t>
            </w:r>
            <w:r w:rsidDel="00000000" w:rsidR="00000000" w:rsidRPr="00000000">
              <w:rPr>
                <w:rtl w:val="0"/>
              </w:rPr>
              <w:t xml:space="preserve">realização de capacitações e palestras importantes para as famílias e os diregentes da coomaf.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realização de 8 capacitações ao todo.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Thiago de S. Santana e Tamara A. C. P. Cedro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 realização de palestras e </w:t>
            </w:r>
            <w:r w:rsidDel="00000000" w:rsidR="00000000" w:rsidRPr="00000000">
              <w:rPr>
                <w:rtl w:val="0"/>
              </w:rPr>
              <w:t xml:space="preserve">encontros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tl w:val="0"/>
              </w:rPr>
              <w:t xml:space="preserve">intercâmbio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realização de 3 palestras e 3 viagens de intercambio.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20" w:line="36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Thiago de S. Santana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360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18" w:top="568" w:left="1418" w:right="1418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3483061" cy="539496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83061" cy="5394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lang w:val="pt-BR"/>
      </w:rPr>
    </w:rPrDefault>
    <w:pPrDefault>
      <w:pPr>
        <w:spacing w:after="160" w:before="12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0" w:right="0" w:firstLine="0"/>
      <w:jc w:val="left"/>
    </w:pPr>
    <w:rPr>
      <w:rFonts w:ascii="Montserrat Black" w:cs="Montserrat Black" w:eastAsia="Montserrat Black" w:hAnsi="Montserrat Black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0" w:right="0" w:firstLine="0"/>
      <w:jc w:val="left"/>
    </w:pPr>
    <w:rPr>
      <w:rFonts w:ascii="Montserrat Black" w:cs="Montserrat Black" w:eastAsia="Montserrat Black" w:hAnsi="Montserrat Black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F677C"/>
    <w:pPr>
      <w:suppressAutoHyphens w:val="1"/>
    </w:pPr>
    <w:rPr>
      <w:rFonts w:eastAsiaTheme="minorEastAsia"/>
      <w:szCs w:val="24"/>
      <w:lang w:bidi="hi-IN" w:eastAsia="zh-CN"/>
    </w:rPr>
  </w:style>
  <w:style w:type="paragraph" w:styleId="Ttulo1">
    <w:name w:val="heading 1"/>
    <w:basedOn w:val="LO-normal"/>
    <w:next w:val="LO-normal"/>
    <w:link w:val="Ttulo1Char"/>
    <w:uiPriority w:val="9"/>
    <w:qFormat w:val="1"/>
    <w:rsid w:val="00BF677C"/>
    <w:pPr>
      <w:keepNext w:val="1"/>
      <w:keepLines w:val="1"/>
      <w:spacing w:after="0" w:before="240"/>
      <w:jc w:val="left"/>
      <w:outlineLvl w:val="0"/>
    </w:pPr>
    <w:rPr>
      <w:rFonts w:ascii="Montserrat Black" w:hAnsi="Montserrat Black" w:cstheme="majorBidi" w:eastAsiaTheme="majorEastAsia"/>
      <w:sz w:val="32"/>
      <w:szCs w:val="32"/>
    </w:rPr>
  </w:style>
  <w:style w:type="paragraph" w:styleId="Ttulo2">
    <w:name w:val="heading 2"/>
    <w:basedOn w:val="LO-normal"/>
    <w:next w:val="LO-normal"/>
    <w:qFormat w:val="1"/>
    <w:pPr>
      <w:keepNext w:val="1"/>
      <w:keepLines w:val="1"/>
      <w:spacing w:after="80" w:before="360" w:line="240" w:lineRule="auto"/>
      <w:outlineLvl w:val="1"/>
    </w:pPr>
    <w:rPr>
      <w:b w:val="1"/>
      <w:sz w:val="36"/>
      <w:szCs w:val="36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LO-normal"/>
    <w:next w:val="LO-normal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"/>
    <w:qFormat w:val="1"/>
    <w:rsid w:val="00BF677C"/>
    <w:rPr>
      <w:rFonts w:ascii="Montserrat Black" w:hAnsi="Montserrat Black" w:cstheme="majorBidi" w:eastAsiaTheme="majorEastAsia"/>
      <w:sz w:val="32"/>
      <w:szCs w:val="32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/>
    </w:pPr>
    <w:rPr>
      <w:rFonts w:cs="Lohit Devanagari"/>
      <w:i w:val="1"/>
      <w:iCs w:val="1"/>
      <w:sz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Lohit Devanagari"/>
    </w:rPr>
  </w:style>
  <w:style w:type="paragraph" w:styleId="LO-normal" w:customStyle="1">
    <w:name w:val="LO-normal"/>
    <w:qFormat w:val="1"/>
    <w:pPr>
      <w:suppressAutoHyphens w:val="1"/>
    </w:pPr>
    <w:rPr>
      <w:lang w:bidi="hi-IN" w:eastAsia="zh-CN"/>
    </w:rPr>
  </w:style>
  <w:style w:type="paragraph" w:styleId="PargrafodaLista">
    <w:name w:val="List Paragraph"/>
    <w:basedOn w:val="LO-normal"/>
    <w:qFormat w:val="1"/>
    <w:rsid w:val="00BF677C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deGradeClara1" w:customStyle="1">
    <w:name w:val="Tabela de Grade Clara1"/>
    <w:basedOn w:val="Tabelanormal"/>
    <w:uiPriority w:val="40"/>
    <w:rsid w:val="00BF677C"/>
    <w:pPr>
      <w:spacing w:after="0" w:line="240" w:lineRule="auto"/>
    </w:pPr>
    <w:tblPr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FB7817"/>
    <w:pPr>
      <w:tabs>
        <w:tab w:val="center" w:pos="4252"/>
        <w:tab w:val="right" w:pos="8504"/>
      </w:tabs>
      <w:spacing w:after="0" w:before="0" w:line="240" w:lineRule="auto"/>
    </w:pPr>
    <w:rPr>
      <w:rFonts w:cs="Mangal"/>
    </w:rPr>
  </w:style>
  <w:style w:type="character" w:styleId="CabealhoChar" w:customStyle="1">
    <w:name w:val="Cabeçalho Char"/>
    <w:basedOn w:val="Fontepargpadro"/>
    <w:link w:val="Cabealho"/>
    <w:uiPriority w:val="99"/>
    <w:rsid w:val="00FB7817"/>
    <w:rPr>
      <w:rFonts w:cs="Mangal" w:eastAsiaTheme="minorEastAsia"/>
      <w:szCs w:val="24"/>
      <w:lang w:bidi="hi-IN" w:eastAsia="zh-CN"/>
    </w:rPr>
  </w:style>
  <w:style w:type="paragraph" w:styleId="Rodap">
    <w:name w:val="footer"/>
    <w:basedOn w:val="Normal"/>
    <w:link w:val="RodapChar"/>
    <w:uiPriority w:val="99"/>
    <w:unhideWhenUsed w:val="1"/>
    <w:rsid w:val="00FB7817"/>
    <w:pPr>
      <w:tabs>
        <w:tab w:val="center" w:pos="4252"/>
        <w:tab w:val="right" w:pos="8504"/>
      </w:tabs>
      <w:spacing w:after="0" w:before="0" w:line="240" w:lineRule="auto"/>
    </w:pPr>
    <w:rPr>
      <w:rFonts w:cs="Mangal"/>
    </w:rPr>
  </w:style>
  <w:style w:type="character" w:styleId="RodapChar" w:customStyle="1">
    <w:name w:val="Rodapé Char"/>
    <w:basedOn w:val="Fontepargpadro"/>
    <w:link w:val="Rodap"/>
    <w:uiPriority w:val="99"/>
    <w:rsid w:val="00FB7817"/>
    <w:rPr>
      <w:rFonts w:cs="Mangal" w:eastAsiaTheme="minorEastAsia"/>
      <w:szCs w:val="24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BOS3uCvNHV/F/Bm+sfQoxpb4Sw==">AMUW2mVE7rAXRxCFprxHp0LF6LijpK3cvQDo5xIZspbaYFxnGYGBxcpGnmDYnzbnWJrrfK1nWfOZOACWcWjMvO8Sr8K8U3bb+HpwQy9B9NP5KqRxB5qB/XGrCE+IrySACmead+0KUKpBrw6anZPI0TUnorZOtiqa81YeAccjmLckpNpag7mxU1M=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2022-02-15T15:22:00Z</dcterms:created>
  <dc:creator>Rodrigo Noleto</dc:creator>
</cp:coreProperties>
</file>